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left="0" w:firstLine="0"/>
        <w:jc w:val="center"/>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Sophos lanza su Informe Anual de Amenazas, el cual  detalla los principales ataques cibernéticos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left="0" w:firstLine="0"/>
        <w:jc w:val="center"/>
        <w:rPr>
          <w:rFonts w:ascii="Proxima Nova" w:cs="Proxima Nova" w:eastAsia="Proxima Nova" w:hAnsi="Proxima Nova"/>
          <w:b w:val="1"/>
          <w:sz w:val="36"/>
          <w:szCs w:val="36"/>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left="0" w:firstLine="0"/>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El Informe de Amenazas 2020 de Sophos muestra cómo los ciberataques han aumentado su actividad en ransomware, incrementado </w:t>
      </w:r>
      <w:r w:rsidDel="00000000" w:rsidR="00000000" w:rsidRPr="00000000">
        <w:rPr>
          <w:rFonts w:ascii="Proxima Nova" w:cs="Proxima Nova" w:eastAsia="Proxima Nova" w:hAnsi="Proxima Nova"/>
          <w:i w:val="1"/>
          <w:rtl w:val="0"/>
        </w:rPr>
        <w:t xml:space="preserve">el sigilo</w:t>
      </w:r>
      <w:r w:rsidDel="00000000" w:rsidR="00000000" w:rsidRPr="00000000">
        <w:rPr>
          <w:rFonts w:ascii="Proxima Nova" w:cs="Proxima Nova" w:eastAsia="Proxima Nova" w:hAnsi="Proxima Nova"/>
          <w:i w:val="1"/>
          <w:rtl w:val="0"/>
        </w:rPr>
        <w:t xml:space="preserve"> en aplicaciones maliciosas de Android, aprovechado la configuración incorrecta en la nube y engañado al Machine Learning</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left="0" w:firstLine="0"/>
        <w:jc w:val="center"/>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05">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b w:val="1"/>
          <w:sz w:val="22"/>
          <w:szCs w:val="22"/>
          <w:rtl w:val="0"/>
        </w:rPr>
        <w:t xml:space="preserve">Ciudad de México a 6 de noviembre</w:t>
      </w:r>
      <w:r w:rsidDel="00000000" w:rsidR="00000000" w:rsidRPr="00000000">
        <w:rPr>
          <w:rFonts w:ascii="Proxima Nova" w:cs="Proxima Nova" w:eastAsia="Proxima Nova" w:hAnsi="Proxima Nova"/>
          <w:b w:val="1"/>
          <w:sz w:val="22"/>
          <w:szCs w:val="22"/>
          <w:rtl w:val="0"/>
        </w:rPr>
        <w:t xml:space="preserve"> de 2019.</w:t>
      </w:r>
      <w:r w:rsidDel="00000000" w:rsidR="00000000" w:rsidRPr="00000000">
        <w:rPr>
          <w:rFonts w:ascii="Proxima Nova" w:cs="Proxima Nova" w:eastAsia="Proxima Nova" w:hAnsi="Proxima Nova"/>
          <w:sz w:val="22"/>
          <w:szCs w:val="22"/>
          <w:rtl w:val="0"/>
        </w:rPr>
        <w:t xml:space="preserve">  – </w:t>
      </w:r>
      <w:hyperlink r:id="rId6">
        <w:r w:rsidDel="00000000" w:rsidR="00000000" w:rsidRPr="00000000">
          <w:rPr>
            <w:rFonts w:ascii="Proxima Nova" w:cs="Proxima Nova" w:eastAsia="Proxima Nova" w:hAnsi="Proxima Nova"/>
            <w:b w:val="1"/>
            <w:color w:val="1155cc"/>
            <w:sz w:val="22"/>
            <w:szCs w:val="22"/>
            <w:u w:val="single"/>
            <w:rtl w:val="0"/>
          </w:rPr>
          <w:t xml:space="preserve">Sophos</w:t>
        </w:r>
      </w:hyperlink>
      <w:r w:rsidDel="00000000" w:rsidR="00000000" w:rsidRPr="00000000">
        <w:rPr>
          <w:rFonts w:ascii="Proxima Nova" w:cs="Proxima Nova" w:eastAsia="Proxima Nova" w:hAnsi="Proxima Nova"/>
          <w:sz w:val="22"/>
          <w:szCs w:val="22"/>
          <w:rtl w:val="0"/>
        </w:rPr>
        <w:t xml:space="preserve"> (LSE: SOPH), líder mundial en seguridad cibernética de última generación habilitada para la nube, lanzó su </w:t>
      </w:r>
      <w:hyperlink r:id="rId7">
        <w:r w:rsidDel="00000000" w:rsidR="00000000" w:rsidRPr="00000000">
          <w:rPr>
            <w:rFonts w:ascii="Proxima Nova" w:cs="Proxima Nova" w:eastAsia="Proxima Nova" w:hAnsi="Proxima Nova"/>
            <w:b w:val="1"/>
            <w:color w:val="1155cc"/>
            <w:sz w:val="22"/>
            <w:szCs w:val="22"/>
            <w:u w:val="single"/>
            <w:rtl w:val="0"/>
          </w:rPr>
          <w:t xml:space="preserve">Informe de Amenazas 2020</w:t>
        </w:r>
      </w:hyperlink>
      <w:r w:rsidDel="00000000" w:rsidR="00000000" w:rsidRPr="00000000">
        <w:rPr>
          <w:rFonts w:ascii="Proxima Nova" w:cs="Proxima Nova" w:eastAsia="Proxima Nova" w:hAnsi="Proxima Nova"/>
          <w:sz w:val="22"/>
          <w:szCs w:val="22"/>
          <w:rtl w:val="0"/>
        </w:rPr>
        <w:t xml:space="preserve">, el cual proporciona información detallada sobre el panorama de amenazas cibernéticas en el mundo. El informe, realizado por investigadores de </w:t>
      </w:r>
      <w:hyperlink r:id="rId8">
        <w:r w:rsidDel="00000000" w:rsidR="00000000" w:rsidRPr="00000000">
          <w:rPr>
            <w:rFonts w:ascii="Proxima Nova" w:cs="Proxima Nova" w:eastAsia="Proxima Nova" w:hAnsi="Proxima Nova"/>
            <w:color w:val="1155cc"/>
            <w:sz w:val="22"/>
            <w:szCs w:val="22"/>
            <w:u w:val="single"/>
            <w:rtl w:val="0"/>
          </w:rPr>
          <w:t xml:space="preserve">SophosLabs</w:t>
        </w:r>
      </w:hyperlink>
      <w:r w:rsidDel="00000000" w:rsidR="00000000" w:rsidRPr="00000000">
        <w:rPr>
          <w:rFonts w:ascii="Proxima Nova" w:cs="Proxima Nova" w:eastAsia="Proxima Nova" w:hAnsi="Proxima Nova"/>
          <w:sz w:val="22"/>
          <w:szCs w:val="22"/>
          <w:rtl w:val="0"/>
        </w:rPr>
        <w:t xml:space="preserve">, explora los cambios en el mundo de las amenazas cibernéticas en los últimos 12 meses, descubriendo tendencias que probablemente impactarán en la ciberseguridad durante 2020.</w:t>
      </w:r>
    </w:p>
    <w:p w:rsidR="00000000" w:rsidDel="00000000" w:rsidP="00000000" w:rsidRDefault="00000000" w:rsidRPr="00000000" w14:paraId="00000006">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7">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w:t>
      </w:r>
      <w:r w:rsidDel="00000000" w:rsidR="00000000" w:rsidRPr="00000000">
        <w:rPr>
          <w:rFonts w:ascii="Proxima Nova" w:cs="Proxima Nova" w:eastAsia="Proxima Nova" w:hAnsi="Proxima Nova"/>
          <w:i w:val="1"/>
          <w:sz w:val="22"/>
          <w:szCs w:val="22"/>
          <w:rtl w:val="0"/>
        </w:rPr>
        <w:t xml:space="preserve">El panorama de las amenazas continúa evolucionando, y la velocidad y el alcance de dicha evolución es tan acelerada como impredecible. La única certeza que tenemos es lo que está sucediendo en este momento. Por eso, en nuestro </w:t>
      </w:r>
      <w:r w:rsidDel="00000000" w:rsidR="00000000" w:rsidRPr="00000000">
        <w:rPr>
          <w:rFonts w:ascii="Proxima Nova" w:cs="Proxima Nova" w:eastAsia="Proxima Nova" w:hAnsi="Proxima Nova"/>
          <w:b w:val="1"/>
          <w:i w:val="1"/>
          <w:sz w:val="22"/>
          <w:szCs w:val="22"/>
          <w:rtl w:val="0"/>
        </w:rPr>
        <w:t xml:space="preserve">Informe de Amenazas 2020</w:t>
      </w:r>
      <w:r w:rsidDel="00000000" w:rsidR="00000000" w:rsidRPr="00000000">
        <w:rPr>
          <w:rFonts w:ascii="Proxima Nova" w:cs="Proxima Nova" w:eastAsia="Proxima Nova" w:hAnsi="Proxima Nova"/>
          <w:i w:val="1"/>
          <w:sz w:val="22"/>
          <w:szCs w:val="22"/>
          <w:rtl w:val="0"/>
        </w:rPr>
        <w:t xml:space="preserve"> observamos cómo las tendencias actuales podrían afectar al mundo durante el próximo año. Además, detallamos cómo los adversarios son cada vez más sigilosos, y mejores aprovechando errores, ocultando sus actividades y evadiendo tecnologías de detección a través de aplicaciones móviles y redes internas. El </w:t>
      </w:r>
      <w:r w:rsidDel="00000000" w:rsidR="00000000" w:rsidRPr="00000000">
        <w:rPr>
          <w:rFonts w:ascii="Proxima Nova" w:cs="Proxima Nova" w:eastAsia="Proxima Nova" w:hAnsi="Proxima Nova"/>
          <w:b w:val="1"/>
          <w:i w:val="1"/>
          <w:sz w:val="22"/>
          <w:szCs w:val="22"/>
          <w:rtl w:val="0"/>
        </w:rPr>
        <w:t xml:space="preserve">Informe de Amenazas 2020</w:t>
      </w:r>
      <w:r w:rsidDel="00000000" w:rsidR="00000000" w:rsidRPr="00000000">
        <w:rPr>
          <w:rFonts w:ascii="Proxima Nova" w:cs="Proxima Nova" w:eastAsia="Proxima Nova" w:hAnsi="Proxima Nova"/>
          <w:i w:val="1"/>
          <w:sz w:val="22"/>
          <w:szCs w:val="22"/>
          <w:rtl w:val="0"/>
        </w:rPr>
        <w:t xml:space="preserve"> no solo es un mapa para los expertos, sino que contiene una guía para ayudar a los defensores a comprender mejor lo que podrían enfrentar en los próximos meses y cómo prepararse</w:t>
      </w:r>
      <w:r w:rsidDel="00000000" w:rsidR="00000000" w:rsidRPr="00000000">
        <w:rPr>
          <w:rFonts w:ascii="Proxima Nova" w:cs="Proxima Nova" w:eastAsia="Proxima Nova" w:hAnsi="Proxima Nova"/>
          <w:sz w:val="22"/>
          <w:szCs w:val="22"/>
          <w:rtl w:val="0"/>
        </w:rPr>
        <w:t xml:space="preserve">”, dijo John Shier, asesor Sr. de Seguridad de Sophos.</w:t>
      </w:r>
    </w:p>
    <w:p w:rsidR="00000000" w:rsidDel="00000000" w:rsidP="00000000" w:rsidRDefault="00000000" w:rsidRPr="00000000" w14:paraId="00000008">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9">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Por otra parte, el </w:t>
      </w:r>
      <w:r w:rsidDel="00000000" w:rsidR="00000000" w:rsidRPr="00000000">
        <w:rPr>
          <w:rFonts w:ascii="Proxima Nova" w:cs="Proxima Nova" w:eastAsia="Proxima Nova" w:hAnsi="Proxima Nova"/>
          <w:b w:val="1"/>
          <w:sz w:val="22"/>
          <w:szCs w:val="22"/>
          <w:rtl w:val="0"/>
        </w:rPr>
        <w:t xml:space="preserve">Informe de Amenazas 2020</w:t>
      </w:r>
      <w:r w:rsidDel="00000000" w:rsidR="00000000" w:rsidRPr="00000000">
        <w:rPr>
          <w:rFonts w:ascii="Proxima Nova" w:cs="Proxima Nova" w:eastAsia="Proxima Nova" w:hAnsi="Proxima Nova"/>
          <w:sz w:val="22"/>
          <w:szCs w:val="22"/>
          <w:rtl w:val="0"/>
        </w:rPr>
        <w:t xml:space="preserve"> de SophosLabs -el cual se encuentra resumido en este </w:t>
      </w:r>
      <w:hyperlink r:id="rId9">
        <w:r w:rsidDel="00000000" w:rsidR="00000000" w:rsidRPr="00000000">
          <w:rPr>
            <w:rFonts w:ascii="Proxima Nova" w:cs="Proxima Nova" w:eastAsia="Proxima Nova" w:hAnsi="Proxima Nova"/>
            <w:color w:val="1155cc"/>
            <w:sz w:val="22"/>
            <w:szCs w:val="22"/>
            <w:u w:val="single"/>
            <w:rtl w:val="0"/>
          </w:rPr>
          <w:t xml:space="preserve">artículo</w:t>
        </w:r>
      </w:hyperlink>
      <w:r w:rsidDel="00000000" w:rsidR="00000000" w:rsidRPr="00000000">
        <w:rPr>
          <w:rFonts w:ascii="Proxima Nova" w:cs="Proxima Nova" w:eastAsia="Proxima Nova" w:hAnsi="Proxima Nova"/>
          <w:sz w:val="22"/>
          <w:szCs w:val="22"/>
          <w:rtl w:val="0"/>
        </w:rPr>
        <w:t xml:space="preserve"> de SophosLabs Uncut- se enfoca en seis áreas donde los investigadores notaron desarrollos peculiares durante el año pasado. Se espera que tengan un impacto significativo en el panorama de amenazas cibernéticas en 2020, y posteriormente, las siguientes tendencias:</w:t>
      </w:r>
    </w:p>
    <w:p w:rsidR="00000000" w:rsidDel="00000000" w:rsidP="00000000" w:rsidRDefault="00000000" w:rsidRPr="00000000" w14:paraId="0000000A">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B">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b w:val="1"/>
          <w:sz w:val="22"/>
          <w:szCs w:val="22"/>
          <w:rtl w:val="0"/>
        </w:rPr>
        <w:t xml:space="preserve">Los atacantes de ransomware continúan apostando por hacer ataques activos y automatizados</w:t>
      </w:r>
      <w:r w:rsidDel="00000000" w:rsidR="00000000" w:rsidRPr="00000000">
        <w:rPr>
          <w:rFonts w:ascii="Proxima Nova" w:cs="Proxima Nova" w:eastAsia="Proxima Nova" w:hAnsi="Proxima Nova"/>
          <w:sz w:val="22"/>
          <w:szCs w:val="22"/>
          <w:rtl w:val="0"/>
        </w:rPr>
        <w:t xml:space="preserve"> que ponen las herramientas de administración de las organizaciones en su contra, evaden los controles de seguridad y desactivan las copias de seguridad para causar el máximo impacto en el menor tiempo posible.</w:t>
      </w:r>
    </w:p>
    <w:p w:rsidR="00000000" w:rsidDel="00000000" w:rsidP="00000000" w:rsidRDefault="00000000" w:rsidRPr="00000000" w14:paraId="0000000C">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D">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b w:val="1"/>
          <w:sz w:val="22"/>
          <w:szCs w:val="22"/>
          <w:rtl w:val="0"/>
        </w:rPr>
        <w:t xml:space="preserve">Las aplicaciones no deseadas se están acercando al malware</w:t>
      </w:r>
      <w:r w:rsidDel="00000000" w:rsidR="00000000" w:rsidRPr="00000000">
        <w:rPr>
          <w:rFonts w:ascii="Proxima Nova" w:cs="Proxima Nova" w:eastAsia="Proxima Nova" w:hAnsi="Proxima Nova"/>
          <w:sz w:val="22"/>
          <w:szCs w:val="22"/>
          <w:rtl w:val="0"/>
        </w:rPr>
        <w:t xml:space="preserve">. En un año que trajo las aplicaciones </w:t>
      </w:r>
      <w:hyperlink r:id="rId10">
        <w:r w:rsidDel="00000000" w:rsidR="00000000" w:rsidRPr="00000000">
          <w:rPr>
            <w:rFonts w:ascii="Proxima Nova" w:cs="Proxima Nova" w:eastAsia="Proxima Nova" w:hAnsi="Proxima Nova"/>
            <w:color w:val="1155cc"/>
            <w:sz w:val="22"/>
            <w:szCs w:val="22"/>
            <w:u w:val="single"/>
            <w:rtl w:val="0"/>
          </w:rPr>
          <w:t xml:space="preserve">Android Fleeceware</w:t>
        </w:r>
      </w:hyperlink>
      <w:r w:rsidDel="00000000" w:rsidR="00000000" w:rsidRPr="00000000">
        <w:rPr>
          <w:rFonts w:ascii="Proxima Nova" w:cs="Proxima Nova" w:eastAsia="Proxima Nova" w:hAnsi="Proxima Nova"/>
          <w:sz w:val="22"/>
          <w:szCs w:val="22"/>
          <w:rtl w:val="0"/>
        </w:rPr>
        <w:t xml:space="preserve"> que abusan de las suscripciones, y adware cada vez más sigiloso y agresivo, el </w:t>
      </w:r>
      <w:r w:rsidDel="00000000" w:rsidR="00000000" w:rsidRPr="00000000">
        <w:rPr>
          <w:rFonts w:ascii="Proxima Nova" w:cs="Proxima Nova" w:eastAsia="Proxima Nova" w:hAnsi="Proxima Nova"/>
          <w:b w:val="1"/>
          <w:sz w:val="22"/>
          <w:szCs w:val="22"/>
          <w:rtl w:val="0"/>
        </w:rPr>
        <w:t xml:space="preserve">Informe de Amenazas 2020</w:t>
      </w:r>
      <w:r w:rsidDel="00000000" w:rsidR="00000000" w:rsidRPr="00000000">
        <w:rPr>
          <w:rFonts w:ascii="Proxima Nova" w:cs="Proxima Nova" w:eastAsia="Proxima Nova" w:hAnsi="Proxima Nova"/>
          <w:sz w:val="22"/>
          <w:szCs w:val="22"/>
          <w:rtl w:val="0"/>
        </w:rPr>
        <w:t xml:space="preserve"> destaca cómo estas y otras aplicaciones potencialmente no deseadas (PUA por su nombre en inglés), como los complementos del navegador, se están convirtiendo en agentes para entregar y ejecutar malware y ataques sin archivos.</w:t>
      </w:r>
    </w:p>
    <w:p w:rsidR="00000000" w:rsidDel="00000000" w:rsidP="00000000" w:rsidRDefault="00000000" w:rsidRPr="00000000" w14:paraId="0000000E">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F">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0">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b w:val="1"/>
          <w:sz w:val="22"/>
          <w:szCs w:val="22"/>
          <w:rtl w:val="0"/>
        </w:rPr>
        <w:t xml:space="preserve">La mayor vulnerabilidad para el </w:t>
      </w:r>
      <w:r w:rsidDel="00000000" w:rsidR="00000000" w:rsidRPr="00000000">
        <w:rPr>
          <w:rFonts w:ascii="Proxima Nova" w:cs="Proxima Nova" w:eastAsia="Proxima Nova" w:hAnsi="Proxima Nova"/>
          <w:b w:val="1"/>
          <w:i w:val="1"/>
          <w:sz w:val="22"/>
          <w:szCs w:val="22"/>
          <w:rtl w:val="0"/>
        </w:rPr>
        <w:t xml:space="preserve">cloud computing</w:t>
      </w:r>
      <w:r w:rsidDel="00000000" w:rsidR="00000000" w:rsidRPr="00000000">
        <w:rPr>
          <w:rFonts w:ascii="Proxima Nova" w:cs="Proxima Nova" w:eastAsia="Proxima Nova" w:hAnsi="Proxima Nova"/>
          <w:b w:val="1"/>
          <w:sz w:val="22"/>
          <w:szCs w:val="22"/>
          <w:rtl w:val="0"/>
        </w:rPr>
        <w:t xml:space="preserve"> es la configuración incorrecta por parte de los operadores</w:t>
      </w:r>
      <w:r w:rsidDel="00000000" w:rsidR="00000000" w:rsidRPr="00000000">
        <w:rPr>
          <w:rFonts w:ascii="Proxima Nova" w:cs="Proxima Nova" w:eastAsia="Proxima Nova" w:hAnsi="Proxima Nova"/>
          <w:sz w:val="22"/>
          <w:szCs w:val="22"/>
          <w:rtl w:val="0"/>
        </w:rPr>
        <w:t xml:space="preserve">. A medida que los sistemas en la nube se vuelven más complejos y flexibles, el error del operador es un riesgo en potencia. Combinado con una falta general de visibilidad, esto hace que los entornos de computación en la nube sean un objetivo ideal para los ciberatacantes.</w:t>
      </w:r>
    </w:p>
    <w:p w:rsidR="00000000" w:rsidDel="00000000" w:rsidP="00000000" w:rsidRDefault="00000000" w:rsidRPr="00000000" w14:paraId="00000011">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2">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b w:val="1"/>
          <w:sz w:val="22"/>
          <w:szCs w:val="22"/>
          <w:rtl w:val="0"/>
        </w:rPr>
        <w:t xml:space="preserve">El </w:t>
      </w:r>
      <w:r w:rsidDel="00000000" w:rsidR="00000000" w:rsidRPr="00000000">
        <w:rPr>
          <w:rFonts w:ascii="Proxima Nova" w:cs="Proxima Nova" w:eastAsia="Proxima Nova" w:hAnsi="Proxima Nova"/>
          <w:b w:val="1"/>
          <w:i w:val="1"/>
          <w:sz w:val="22"/>
          <w:szCs w:val="22"/>
          <w:rtl w:val="0"/>
        </w:rPr>
        <w:t xml:space="preserve">Machine Learning</w:t>
      </w:r>
      <w:r w:rsidDel="00000000" w:rsidR="00000000" w:rsidRPr="00000000">
        <w:rPr>
          <w:rFonts w:ascii="Proxima Nova" w:cs="Proxima Nova" w:eastAsia="Proxima Nova" w:hAnsi="Proxima Nova"/>
          <w:b w:val="1"/>
          <w:sz w:val="22"/>
          <w:szCs w:val="22"/>
          <w:rtl w:val="0"/>
        </w:rPr>
        <w:t xml:space="preserve"> diseñado para eliminar </w:t>
      </w:r>
      <w:r w:rsidDel="00000000" w:rsidR="00000000" w:rsidRPr="00000000">
        <w:rPr>
          <w:rFonts w:ascii="Proxima Nova" w:cs="Proxima Nova" w:eastAsia="Proxima Nova" w:hAnsi="Proxima Nova"/>
          <w:b w:val="1"/>
          <w:i w:val="1"/>
          <w:sz w:val="22"/>
          <w:szCs w:val="22"/>
          <w:rtl w:val="0"/>
        </w:rPr>
        <w:t xml:space="preserve">malware</w:t>
      </w:r>
      <w:r w:rsidDel="00000000" w:rsidR="00000000" w:rsidRPr="00000000">
        <w:rPr>
          <w:rFonts w:ascii="Proxima Nova" w:cs="Proxima Nova" w:eastAsia="Proxima Nova" w:hAnsi="Proxima Nova"/>
          <w:b w:val="1"/>
          <w:sz w:val="22"/>
          <w:szCs w:val="22"/>
          <w:rtl w:val="0"/>
        </w:rPr>
        <w:t xml:space="preserve"> se encuentra bajo ataque</w:t>
      </w:r>
      <w:r w:rsidDel="00000000" w:rsidR="00000000" w:rsidRPr="00000000">
        <w:rPr>
          <w:rFonts w:ascii="Proxima Nova" w:cs="Proxima Nova" w:eastAsia="Proxima Nova" w:hAnsi="Proxima Nova"/>
          <w:sz w:val="22"/>
          <w:szCs w:val="22"/>
          <w:rtl w:val="0"/>
        </w:rPr>
        <w:t xml:space="preserve">. El año 2019 destacó el potencial de los ataques contra los sistemas de seguridad de aprendizaje automático (</w:t>
      </w:r>
      <w:r w:rsidDel="00000000" w:rsidR="00000000" w:rsidRPr="00000000">
        <w:rPr>
          <w:rFonts w:ascii="Proxima Nova" w:cs="Proxima Nova" w:eastAsia="Proxima Nova" w:hAnsi="Proxima Nova"/>
          <w:i w:val="1"/>
          <w:sz w:val="22"/>
          <w:szCs w:val="22"/>
          <w:rtl w:val="0"/>
        </w:rPr>
        <w:t xml:space="preserve">Machine Learning</w:t>
      </w:r>
      <w:r w:rsidDel="00000000" w:rsidR="00000000" w:rsidRPr="00000000">
        <w:rPr>
          <w:rFonts w:ascii="Proxima Nova" w:cs="Proxima Nova" w:eastAsia="Proxima Nova" w:hAnsi="Proxima Nova"/>
          <w:sz w:val="22"/>
          <w:szCs w:val="22"/>
          <w:rtl w:val="0"/>
        </w:rPr>
        <w:t xml:space="preserve">). La investigación mostró cómo los modelos de detección de ML podrían ser engañados, y cómo el aprendizaje automático podría aplicarse a la actividad ofensiva para generar contenido falso muy convincente para la ingeniería social. A la par, los defensores están aplicando el ML al lenguaje como una forma de detectar correos electrónicos y URL maliciosos. Se espera que este juego avanzado de “al gato y al ratón” sea más frecuente en el futuro.</w:t>
      </w:r>
    </w:p>
    <w:p w:rsidR="00000000" w:rsidDel="00000000" w:rsidP="00000000" w:rsidRDefault="00000000" w:rsidRPr="00000000" w14:paraId="00000013">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4">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Otras áreas cubiertas en el </w:t>
      </w:r>
      <w:r w:rsidDel="00000000" w:rsidR="00000000" w:rsidRPr="00000000">
        <w:rPr>
          <w:rFonts w:ascii="Proxima Nova" w:cs="Proxima Nova" w:eastAsia="Proxima Nova" w:hAnsi="Proxima Nova"/>
          <w:b w:val="1"/>
          <w:sz w:val="22"/>
          <w:szCs w:val="22"/>
          <w:rtl w:val="0"/>
        </w:rPr>
        <w:t xml:space="preserve">Informe de Amenazas 2020</w:t>
      </w:r>
      <w:r w:rsidDel="00000000" w:rsidR="00000000" w:rsidRPr="00000000">
        <w:rPr>
          <w:rFonts w:ascii="Proxima Nova" w:cs="Proxima Nova" w:eastAsia="Proxima Nova" w:hAnsi="Proxima Nova"/>
          <w:sz w:val="22"/>
          <w:szCs w:val="22"/>
          <w:rtl w:val="0"/>
        </w:rPr>
        <w:t xml:space="preserve"> incluyen el peligro de no detectar el reconocimiento cibercriminal oculto en el ruido más amplio del escaneo de Internet, la superficie de ataque continuo del Protocolo de Escritorio Remoto (RDP por su término en inglés) y el mayor avance de los ataques activos automatizados (AAA).</w:t>
      </w:r>
    </w:p>
    <w:p w:rsidR="00000000" w:rsidDel="00000000" w:rsidP="00000000" w:rsidRDefault="00000000" w:rsidRPr="00000000" w14:paraId="00000015">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6">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Para obtener información adicional y detallada sobre las tendencias del panorama de amenazas y los cambios en los comportamientos cibercriminales, consulte el Informe de Amenazas 2020 de SophosLabs completo en </w:t>
      </w:r>
      <w:hyperlink r:id="rId11">
        <w:r w:rsidDel="00000000" w:rsidR="00000000" w:rsidRPr="00000000">
          <w:rPr>
            <w:rFonts w:ascii="Proxima Nova" w:cs="Proxima Nova" w:eastAsia="Proxima Nova" w:hAnsi="Proxima Nova"/>
            <w:color w:val="1155cc"/>
            <w:sz w:val="22"/>
            <w:szCs w:val="22"/>
            <w:u w:val="single"/>
            <w:rtl w:val="0"/>
          </w:rPr>
          <w:t xml:space="preserve">https://www.sophos.com/threatreport2020</w:t>
        </w:r>
      </w:hyperlink>
      <w:r w:rsidDel="00000000" w:rsidR="00000000" w:rsidRPr="00000000">
        <w:rPr>
          <w:rFonts w:ascii="Proxima Nova" w:cs="Proxima Nova" w:eastAsia="Proxima Nova" w:hAnsi="Proxima Nova"/>
          <w:sz w:val="22"/>
          <w:szCs w:val="22"/>
          <w:rtl w:val="0"/>
        </w:rPr>
        <w:t xml:space="preserve">.</w:t>
      </w:r>
      <w:r w:rsidDel="00000000" w:rsidR="00000000" w:rsidRPr="00000000">
        <w:rPr>
          <w:rtl w:val="0"/>
        </w:rPr>
      </w:r>
    </w:p>
    <w:p w:rsidR="00000000" w:rsidDel="00000000" w:rsidP="00000000" w:rsidRDefault="00000000" w:rsidRPr="00000000" w14:paraId="00000017">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8">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A">
      <w:pPr>
        <w:spacing w:line="276" w:lineRule="auto"/>
        <w:jc w:val="center"/>
        <w:rPr>
          <w:rFonts w:ascii="Proxima Nova" w:cs="Proxima Nova" w:eastAsia="Proxima Nova" w:hAnsi="Proxima Nova"/>
          <w:i w:val="1"/>
          <w:sz w:val="18"/>
          <w:szCs w:val="18"/>
        </w:rPr>
      </w:pPr>
      <w:r w:rsidDel="00000000" w:rsidR="00000000" w:rsidRPr="00000000">
        <w:rPr>
          <w:rFonts w:ascii="Proxima Nova" w:cs="Proxima Nova" w:eastAsia="Proxima Nova" w:hAnsi="Proxima Nova"/>
          <w:sz w:val="22"/>
          <w:szCs w:val="22"/>
          <w:rtl w:val="0"/>
        </w:rPr>
        <w:t xml:space="preserve"># # #</w:t>
      </w:r>
      <w:r w:rsidDel="00000000" w:rsidR="00000000" w:rsidRPr="00000000">
        <w:rPr>
          <w:rtl w:val="0"/>
        </w:rPr>
      </w:r>
    </w:p>
    <w:p w:rsidR="00000000" w:rsidDel="00000000" w:rsidP="00000000" w:rsidRDefault="00000000" w:rsidRPr="00000000" w14:paraId="0000001B">
      <w:pPr>
        <w:spacing w:line="276" w:lineRule="auto"/>
        <w:jc w:val="center"/>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C">
      <w:pPr>
        <w:spacing w:line="276" w:lineRule="auto"/>
        <w:jc w:val="both"/>
        <w:rPr>
          <w:rFonts w:ascii="Proxima Nova" w:cs="Proxima Nova" w:eastAsia="Proxima Nova" w:hAnsi="Proxima Nova"/>
          <w:sz w:val="18"/>
          <w:szCs w:val="18"/>
        </w:rPr>
      </w:pPr>
      <w:r w:rsidDel="00000000" w:rsidR="00000000" w:rsidRPr="00000000">
        <w:rPr>
          <w:rFonts w:ascii="Proxima Nova" w:cs="Proxima Nova" w:eastAsia="Proxima Nova" w:hAnsi="Proxima Nova"/>
          <w:b w:val="1"/>
          <w:sz w:val="18"/>
          <w:szCs w:val="18"/>
          <w:rtl w:val="0"/>
        </w:rPr>
        <w:t xml:space="preserve">Sobre Sophos</w:t>
      </w:r>
      <w:r w:rsidDel="00000000" w:rsidR="00000000" w:rsidRPr="00000000">
        <w:rPr>
          <w:rtl w:val="0"/>
        </w:rPr>
      </w:r>
    </w:p>
    <w:p w:rsidR="00000000" w:rsidDel="00000000" w:rsidP="00000000" w:rsidRDefault="00000000" w:rsidRPr="00000000" w14:paraId="0000001D">
      <w:pPr>
        <w:spacing w:line="276" w:lineRule="auto"/>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Como líder mundial en seguridad cibernética de última generación, </w:t>
      </w:r>
      <w:r w:rsidDel="00000000" w:rsidR="00000000" w:rsidRPr="00000000">
        <w:rPr>
          <w:rFonts w:ascii="Proxima Nova" w:cs="Proxima Nova" w:eastAsia="Proxima Nova" w:hAnsi="Proxima Nova"/>
          <w:b w:val="1"/>
          <w:sz w:val="18"/>
          <w:szCs w:val="18"/>
          <w:rtl w:val="0"/>
        </w:rPr>
        <w:t xml:space="preserve">Sophos</w:t>
      </w:r>
      <w:r w:rsidDel="00000000" w:rsidR="00000000" w:rsidRPr="00000000">
        <w:rPr>
          <w:rFonts w:ascii="Proxima Nova" w:cs="Proxima Nova" w:eastAsia="Proxima Nova" w:hAnsi="Proxima Nova"/>
          <w:sz w:val="18"/>
          <w:szCs w:val="18"/>
          <w:rtl w:val="0"/>
        </w:rPr>
        <w:t xml:space="preserve"> protege a casi 400 mil organizaciones de todos los tamaños en más de 150 países de las amenazas cibernéticas más avanzadas de la actualidad. Desarrollado por SophosLabs -un equipo global de </w:t>
      </w:r>
      <w:r w:rsidDel="00000000" w:rsidR="00000000" w:rsidRPr="00000000">
        <w:rPr>
          <w:rFonts w:ascii="Proxima Nova" w:cs="Proxima Nova" w:eastAsia="Proxima Nova" w:hAnsi="Proxima Nova"/>
          <w:i w:val="1"/>
          <w:sz w:val="18"/>
          <w:szCs w:val="18"/>
          <w:rtl w:val="0"/>
        </w:rPr>
        <w:t xml:space="preserve">Threat Intelligence</w:t>
      </w:r>
      <w:r w:rsidDel="00000000" w:rsidR="00000000" w:rsidRPr="00000000">
        <w:rPr>
          <w:rFonts w:ascii="Proxima Nova" w:cs="Proxima Nova" w:eastAsia="Proxima Nova" w:hAnsi="Proxima Nova"/>
          <w:sz w:val="18"/>
          <w:szCs w:val="18"/>
          <w:rtl w:val="0"/>
        </w:rPr>
        <w:t xml:space="preserve"> y </w:t>
      </w:r>
      <w:r w:rsidDel="00000000" w:rsidR="00000000" w:rsidRPr="00000000">
        <w:rPr>
          <w:rFonts w:ascii="Proxima Nova" w:cs="Proxima Nova" w:eastAsia="Proxima Nova" w:hAnsi="Proxima Nova"/>
          <w:i w:val="1"/>
          <w:sz w:val="18"/>
          <w:szCs w:val="18"/>
          <w:rtl w:val="0"/>
        </w:rPr>
        <w:t xml:space="preserve">Data Science-</w:t>
      </w:r>
      <w:r w:rsidDel="00000000" w:rsidR="00000000" w:rsidRPr="00000000">
        <w:rPr>
          <w:rFonts w:ascii="Proxima Nova" w:cs="Proxima Nova" w:eastAsia="Proxima Nova" w:hAnsi="Proxima Nova"/>
          <w:sz w:val="18"/>
          <w:szCs w:val="18"/>
          <w:rtl w:val="0"/>
        </w:rPr>
        <w:t xml:space="preserve"> las soluciones nativas de la nube y mejoradas por IA de Sophos, aseguran protección en puntos finales (computadoras portátiles, servidores y dispositivos móviles) y redes contra tácticas y técnicas cibercriminales en evolución, incluidas las filtraciones de adversarios activos y automáticos, ransomware, malware, exploits, exfiltración de datos, phishing y más. La galardonada plataforma basada en la nube de Sophos Central integra toda la cartera de productos de </w:t>
      </w:r>
      <w:r w:rsidDel="00000000" w:rsidR="00000000" w:rsidRPr="00000000">
        <w:rPr>
          <w:rFonts w:ascii="Proxima Nova" w:cs="Proxima Nova" w:eastAsia="Proxima Nova" w:hAnsi="Proxima Nova"/>
          <w:b w:val="1"/>
          <w:sz w:val="18"/>
          <w:szCs w:val="18"/>
          <w:rtl w:val="0"/>
        </w:rPr>
        <w:t xml:space="preserve">Sophos</w:t>
      </w:r>
      <w:r w:rsidDel="00000000" w:rsidR="00000000" w:rsidRPr="00000000">
        <w:rPr>
          <w:rFonts w:ascii="Proxima Nova" w:cs="Proxima Nova" w:eastAsia="Proxima Nova" w:hAnsi="Proxima Nova"/>
          <w:sz w:val="18"/>
          <w:szCs w:val="18"/>
          <w:rtl w:val="0"/>
        </w:rPr>
        <w:t xml:space="preserve">, desde la solución de punto final, Intercept X, hasta el Firewall XG, en un único sistema llamado Seguridad Sincronizada. Los productos de </w:t>
      </w:r>
      <w:r w:rsidDel="00000000" w:rsidR="00000000" w:rsidRPr="00000000">
        <w:rPr>
          <w:rFonts w:ascii="Proxima Nova" w:cs="Proxima Nova" w:eastAsia="Proxima Nova" w:hAnsi="Proxima Nova"/>
          <w:b w:val="1"/>
          <w:sz w:val="18"/>
          <w:szCs w:val="18"/>
          <w:rtl w:val="0"/>
        </w:rPr>
        <w:t xml:space="preserve">Sophos</w:t>
      </w:r>
      <w:r w:rsidDel="00000000" w:rsidR="00000000" w:rsidRPr="00000000">
        <w:rPr>
          <w:rFonts w:ascii="Proxima Nova" w:cs="Proxima Nova" w:eastAsia="Proxima Nova" w:hAnsi="Proxima Nova"/>
          <w:sz w:val="18"/>
          <w:szCs w:val="18"/>
          <w:rtl w:val="0"/>
        </w:rPr>
        <w:t xml:space="preserve"> están disponibles exclusivamente a través de un canal global de más de 47 mil socios y proveedores de servicios gestionados (MSP).</w:t>
      </w:r>
    </w:p>
    <w:p w:rsidR="00000000" w:rsidDel="00000000" w:rsidP="00000000" w:rsidRDefault="00000000" w:rsidRPr="00000000" w14:paraId="0000001E">
      <w:pPr>
        <w:spacing w:line="276" w:lineRule="auto"/>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Sophos también pone a disposición de los consumidores sus innovadoras tecnologías comerciales a través de </w:t>
      </w:r>
      <w:hyperlink r:id="rId12">
        <w:r w:rsidDel="00000000" w:rsidR="00000000" w:rsidRPr="00000000">
          <w:rPr>
            <w:rFonts w:ascii="Proxima Nova" w:cs="Proxima Nova" w:eastAsia="Proxima Nova" w:hAnsi="Proxima Nova"/>
            <w:color w:val="1155cc"/>
            <w:sz w:val="18"/>
            <w:szCs w:val="18"/>
            <w:u w:val="single"/>
            <w:rtl w:val="0"/>
          </w:rPr>
          <w:t xml:space="preserve">Sophos Home</w:t>
        </w:r>
      </w:hyperlink>
      <w:r w:rsidDel="00000000" w:rsidR="00000000" w:rsidRPr="00000000">
        <w:rPr>
          <w:rFonts w:ascii="Proxima Nova" w:cs="Proxima Nova" w:eastAsia="Proxima Nova" w:hAnsi="Proxima Nova"/>
          <w:sz w:val="18"/>
          <w:szCs w:val="18"/>
          <w:rtl w:val="0"/>
        </w:rPr>
        <w:t xml:space="preserve">. La compañía tiene su sede en Oxford, Reino Unido, y cotiza en la Bolsa de Londres bajo el símbolo "SOPH". Más información está disponible en </w:t>
      </w:r>
      <w:hyperlink r:id="rId13">
        <w:r w:rsidDel="00000000" w:rsidR="00000000" w:rsidRPr="00000000">
          <w:rPr>
            <w:rFonts w:ascii="Proxima Nova" w:cs="Proxima Nova" w:eastAsia="Proxima Nova" w:hAnsi="Proxima Nova"/>
            <w:color w:val="1155cc"/>
            <w:sz w:val="18"/>
            <w:szCs w:val="18"/>
            <w:u w:val="single"/>
            <w:rtl w:val="0"/>
          </w:rPr>
          <w:t xml:space="preserve">www.sophos.com</w:t>
        </w:r>
      </w:hyperlink>
      <w:r w:rsidDel="00000000" w:rsidR="00000000" w:rsidRPr="00000000">
        <w:rPr>
          <w:rtl w:val="0"/>
        </w:rPr>
      </w:r>
    </w:p>
    <w:p w:rsidR="00000000" w:rsidDel="00000000" w:rsidP="00000000" w:rsidRDefault="00000000" w:rsidRPr="00000000" w14:paraId="0000001F">
      <w:pPr>
        <w:spacing w:line="276" w:lineRule="auto"/>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0">
      <w:pPr>
        <w:spacing w:line="276" w:lineRule="auto"/>
        <w:jc w:val="both"/>
        <w:rPr>
          <w:rFonts w:ascii="Proxima Nova" w:cs="Proxima Nova" w:eastAsia="Proxima Nova" w:hAnsi="Proxima Nova"/>
          <w:color w:val="ef4135"/>
          <w:sz w:val="18"/>
          <w:szCs w:val="18"/>
        </w:rPr>
      </w:pPr>
      <w:r w:rsidDel="00000000" w:rsidR="00000000" w:rsidRPr="00000000">
        <w:rPr>
          <w:rtl w:val="0"/>
        </w:rPr>
      </w:r>
    </w:p>
    <w:p w:rsidR="00000000" w:rsidDel="00000000" w:rsidP="00000000" w:rsidRDefault="00000000" w:rsidRPr="00000000" w14:paraId="00000021">
      <w:pPr>
        <w:spacing w:line="276" w:lineRule="auto"/>
        <w:jc w:val="both"/>
        <w:rPr>
          <w:rFonts w:ascii="Proxima Nova" w:cs="Proxima Nova" w:eastAsia="Proxima Nova" w:hAnsi="Proxima Nova"/>
          <w:sz w:val="18"/>
          <w:szCs w:val="18"/>
        </w:rPr>
      </w:pPr>
      <w:r w:rsidDel="00000000" w:rsidR="00000000" w:rsidRPr="00000000">
        <w:rPr>
          <w:rFonts w:ascii="Proxima Nova" w:cs="Proxima Nova" w:eastAsia="Proxima Nova" w:hAnsi="Proxima Nova"/>
          <w:b w:val="1"/>
          <w:sz w:val="18"/>
          <w:szCs w:val="18"/>
          <w:rtl w:val="0"/>
        </w:rPr>
        <w:t xml:space="preserve">Síguenos en:</w:t>
      </w:r>
      <w:r w:rsidDel="00000000" w:rsidR="00000000" w:rsidRPr="00000000">
        <w:rPr>
          <w:rtl w:val="0"/>
        </w:rPr>
      </w:r>
    </w:p>
    <w:p w:rsidR="00000000" w:rsidDel="00000000" w:rsidP="00000000" w:rsidRDefault="00000000" w:rsidRPr="00000000" w14:paraId="00000022">
      <w:pPr>
        <w:spacing w:line="276" w:lineRule="auto"/>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Facebook: </w:t>
      </w:r>
      <w:hyperlink r:id="rId14">
        <w:r w:rsidDel="00000000" w:rsidR="00000000" w:rsidRPr="00000000">
          <w:rPr>
            <w:rFonts w:ascii="Proxima Nova" w:cs="Proxima Nova" w:eastAsia="Proxima Nova" w:hAnsi="Proxima Nova"/>
            <w:color w:val="1155cc"/>
            <w:sz w:val="18"/>
            <w:szCs w:val="18"/>
            <w:u w:val="single"/>
            <w:rtl w:val="0"/>
          </w:rPr>
          <w:t xml:space="preserve">https://www.facebook.com/SophosLatam/</w:t>
        </w:r>
      </w:hyperlink>
      <w:r w:rsidDel="00000000" w:rsidR="00000000" w:rsidRPr="00000000">
        <w:rPr>
          <w:rtl w:val="0"/>
        </w:rPr>
      </w:r>
    </w:p>
    <w:p w:rsidR="00000000" w:rsidDel="00000000" w:rsidP="00000000" w:rsidRDefault="00000000" w:rsidRPr="00000000" w14:paraId="00000023">
      <w:pPr>
        <w:spacing w:line="276" w:lineRule="auto"/>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Twitter: </w:t>
      </w:r>
      <w:hyperlink r:id="rId15">
        <w:r w:rsidDel="00000000" w:rsidR="00000000" w:rsidRPr="00000000">
          <w:rPr>
            <w:rFonts w:ascii="Proxima Nova" w:cs="Proxima Nova" w:eastAsia="Proxima Nova" w:hAnsi="Proxima Nova"/>
            <w:color w:val="1155cc"/>
            <w:sz w:val="18"/>
            <w:szCs w:val="18"/>
            <w:u w:val="single"/>
            <w:rtl w:val="0"/>
          </w:rPr>
          <w:t xml:space="preserve">https://twitter.com/Sophos</w:t>
        </w:r>
      </w:hyperlink>
      <w:r w:rsidDel="00000000" w:rsidR="00000000" w:rsidRPr="00000000">
        <w:rPr>
          <w:rtl w:val="0"/>
        </w:rPr>
      </w:r>
    </w:p>
    <w:p w:rsidR="00000000" w:rsidDel="00000000" w:rsidP="00000000" w:rsidRDefault="00000000" w:rsidRPr="00000000" w14:paraId="00000024">
      <w:pPr>
        <w:spacing w:line="276" w:lineRule="auto"/>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LinkedIn: </w:t>
      </w:r>
      <w:hyperlink r:id="rId16">
        <w:r w:rsidDel="00000000" w:rsidR="00000000" w:rsidRPr="00000000">
          <w:rPr>
            <w:rFonts w:ascii="Proxima Nova" w:cs="Proxima Nova" w:eastAsia="Proxima Nova" w:hAnsi="Proxima Nova"/>
            <w:color w:val="1155cc"/>
            <w:sz w:val="18"/>
            <w:szCs w:val="18"/>
            <w:u w:val="single"/>
            <w:rtl w:val="0"/>
          </w:rPr>
          <w:t xml:space="preserve">https://www.linkedin.com/company/sophos/</w:t>
        </w:r>
      </w:hyperlink>
      <w:r w:rsidDel="00000000" w:rsidR="00000000" w:rsidRPr="00000000">
        <w:rPr>
          <w:rtl w:val="0"/>
        </w:rPr>
      </w:r>
    </w:p>
    <w:p w:rsidR="00000000" w:rsidDel="00000000" w:rsidP="00000000" w:rsidRDefault="00000000" w:rsidRPr="00000000" w14:paraId="00000025">
      <w:pPr>
        <w:spacing w:line="276" w:lineRule="auto"/>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Instagram: </w:t>
      </w:r>
      <w:hyperlink r:id="rId17">
        <w:r w:rsidDel="00000000" w:rsidR="00000000" w:rsidRPr="00000000">
          <w:rPr>
            <w:rFonts w:ascii="Proxima Nova" w:cs="Proxima Nova" w:eastAsia="Proxima Nova" w:hAnsi="Proxima Nova"/>
            <w:color w:val="1155cc"/>
            <w:sz w:val="18"/>
            <w:szCs w:val="18"/>
            <w:u w:val="single"/>
            <w:rtl w:val="0"/>
          </w:rPr>
          <w:t xml:space="preserve">https://www.instagram.com/sophossecurity/?hl=es-la</w:t>
        </w:r>
      </w:hyperlink>
      <w:r w:rsidDel="00000000" w:rsidR="00000000" w:rsidRPr="00000000">
        <w:rPr>
          <w:rtl w:val="0"/>
        </w:rPr>
      </w:r>
    </w:p>
    <w:p w:rsidR="00000000" w:rsidDel="00000000" w:rsidP="00000000" w:rsidRDefault="00000000" w:rsidRPr="00000000" w14:paraId="00000026">
      <w:pPr>
        <w:spacing w:line="276" w:lineRule="auto"/>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Youtube: </w:t>
      </w:r>
      <w:hyperlink r:id="rId18">
        <w:r w:rsidDel="00000000" w:rsidR="00000000" w:rsidRPr="00000000">
          <w:rPr>
            <w:rFonts w:ascii="Proxima Nova" w:cs="Proxima Nova" w:eastAsia="Proxima Nova" w:hAnsi="Proxima Nova"/>
            <w:color w:val="1155cc"/>
            <w:sz w:val="18"/>
            <w:szCs w:val="18"/>
            <w:u w:val="single"/>
            <w:rtl w:val="0"/>
          </w:rPr>
          <w:t xml:space="preserve">https://www.youtube.com/user/SophosProducts</w:t>
        </w:r>
      </w:hyperlink>
      <w:r w:rsidDel="00000000" w:rsidR="00000000" w:rsidRPr="00000000">
        <w:rPr>
          <w:rtl w:val="0"/>
        </w:rPr>
      </w:r>
    </w:p>
    <w:p w:rsidR="00000000" w:rsidDel="00000000" w:rsidP="00000000" w:rsidRDefault="00000000" w:rsidRPr="00000000" w14:paraId="00000027">
      <w:pPr>
        <w:spacing w:line="276" w:lineRule="auto"/>
        <w:rPr>
          <w:rFonts w:ascii="Proxima Nova" w:cs="Proxima Nova" w:eastAsia="Proxima Nova" w:hAnsi="Proxima Nova"/>
          <w:color w:val="ef4135"/>
          <w:sz w:val="18"/>
          <w:szCs w:val="18"/>
        </w:rPr>
      </w:pPr>
      <w:r w:rsidDel="00000000" w:rsidR="00000000" w:rsidRPr="00000000">
        <w:rPr>
          <w:rtl w:val="0"/>
        </w:rPr>
      </w:r>
    </w:p>
    <w:p w:rsidR="00000000" w:rsidDel="00000000" w:rsidP="00000000" w:rsidRDefault="00000000" w:rsidRPr="00000000" w14:paraId="00000028">
      <w:pPr>
        <w:spacing w:line="276" w:lineRule="auto"/>
        <w:rPr>
          <w:rFonts w:ascii="Proxima Nova" w:cs="Proxima Nova" w:eastAsia="Proxima Nova" w:hAnsi="Proxima Nova"/>
          <w:sz w:val="18"/>
          <w:szCs w:val="18"/>
        </w:rPr>
      </w:pPr>
      <w:r w:rsidDel="00000000" w:rsidR="00000000" w:rsidRPr="00000000">
        <w:rPr>
          <w:rFonts w:ascii="Proxima Nova" w:cs="Proxima Nova" w:eastAsia="Proxima Nova" w:hAnsi="Proxima Nova"/>
          <w:b w:val="1"/>
          <w:sz w:val="18"/>
          <w:szCs w:val="18"/>
          <w:rtl w:val="0"/>
        </w:rPr>
        <w:t xml:space="preserve">Contacto</w:t>
      </w:r>
      <w:r w:rsidDel="00000000" w:rsidR="00000000" w:rsidRPr="00000000">
        <w:rPr>
          <w:rtl w:val="0"/>
        </w:rPr>
      </w:r>
    </w:p>
    <w:p w:rsidR="00000000" w:rsidDel="00000000" w:rsidP="00000000" w:rsidRDefault="00000000" w:rsidRPr="00000000" w14:paraId="00000029">
      <w:pPr>
        <w:widowControl w:val="0"/>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Fernanda Cornejo</w:t>
      </w:r>
    </w:p>
    <w:p w:rsidR="00000000" w:rsidDel="00000000" w:rsidP="00000000" w:rsidRDefault="00000000" w:rsidRPr="00000000" w14:paraId="0000002A">
      <w:pPr>
        <w:widowControl w:val="0"/>
        <w:jc w:val="both"/>
        <w:rPr>
          <w:rFonts w:ascii="Proxima Nova" w:cs="Proxima Nova" w:eastAsia="Proxima Nova" w:hAnsi="Proxima Nova"/>
          <w:sz w:val="18"/>
          <w:szCs w:val="18"/>
        </w:rPr>
      </w:pPr>
      <w:hyperlink r:id="rId19">
        <w:r w:rsidDel="00000000" w:rsidR="00000000" w:rsidRPr="00000000">
          <w:rPr>
            <w:rFonts w:ascii="Proxima Nova" w:cs="Proxima Nova" w:eastAsia="Proxima Nova" w:hAnsi="Proxima Nova"/>
            <w:color w:val="1155cc"/>
            <w:sz w:val="18"/>
            <w:szCs w:val="18"/>
            <w:u w:val="single"/>
            <w:rtl w:val="0"/>
          </w:rPr>
          <w:t xml:space="preserve">fernando.cornejo@another.co</w:t>
        </w:r>
      </w:hyperlink>
      <w:r w:rsidDel="00000000" w:rsidR="00000000" w:rsidRPr="00000000">
        <w:rPr>
          <w:rtl w:val="0"/>
        </w:rPr>
      </w:r>
    </w:p>
    <w:p w:rsidR="00000000" w:rsidDel="00000000" w:rsidP="00000000" w:rsidRDefault="00000000" w:rsidRPr="00000000" w14:paraId="0000002B">
      <w:pPr>
        <w:widowControl w:val="0"/>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C">
      <w:pPr>
        <w:widowControl w:val="0"/>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Mario García</w:t>
      </w:r>
    </w:p>
    <w:p w:rsidR="00000000" w:rsidDel="00000000" w:rsidP="00000000" w:rsidRDefault="00000000" w:rsidRPr="00000000" w14:paraId="0000002D">
      <w:pPr>
        <w:widowControl w:val="0"/>
        <w:jc w:val="both"/>
        <w:rPr>
          <w:rFonts w:ascii="Proxima Nova" w:cs="Proxima Nova" w:eastAsia="Proxima Nova" w:hAnsi="Proxima Nova"/>
          <w:sz w:val="18"/>
          <w:szCs w:val="18"/>
        </w:rPr>
      </w:pPr>
      <w:hyperlink r:id="rId20">
        <w:r w:rsidDel="00000000" w:rsidR="00000000" w:rsidRPr="00000000">
          <w:rPr>
            <w:rFonts w:ascii="Proxima Nova" w:cs="Proxima Nova" w:eastAsia="Proxima Nova" w:hAnsi="Proxima Nova"/>
            <w:color w:val="1155cc"/>
            <w:sz w:val="18"/>
            <w:szCs w:val="18"/>
            <w:u w:val="single"/>
            <w:rtl w:val="0"/>
          </w:rPr>
          <w:t xml:space="preserve">mario@another.co</w:t>
        </w:r>
      </w:hyperlink>
      <w:r w:rsidDel="00000000" w:rsidR="00000000" w:rsidRPr="00000000">
        <w:rPr>
          <w:rtl w:val="0"/>
        </w:rPr>
      </w:r>
    </w:p>
    <w:p w:rsidR="00000000" w:rsidDel="00000000" w:rsidP="00000000" w:rsidRDefault="00000000" w:rsidRPr="00000000" w14:paraId="0000002E">
      <w:pPr>
        <w:widowControl w:val="0"/>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 55 3930 2474</w:t>
      </w:r>
    </w:p>
    <w:p w:rsidR="00000000" w:rsidDel="00000000" w:rsidP="00000000" w:rsidRDefault="00000000" w:rsidRPr="00000000" w14:paraId="0000002F">
      <w:pPr>
        <w:widowControl w:val="0"/>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30">
      <w:pPr>
        <w:widowControl w:val="0"/>
        <w:jc w:val="both"/>
        <w:rPr>
          <w:rFonts w:ascii="Proxima Nova" w:cs="Proxima Nova" w:eastAsia="Proxima Nova" w:hAnsi="Proxima Nova"/>
          <w:sz w:val="18"/>
          <w:szCs w:val="18"/>
        </w:rPr>
      </w:pPr>
      <w:r w:rsidDel="00000000" w:rsidR="00000000" w:rsidRPr="00000000">
        <w:rPr>
          <w:rtl w:val="0"/>
        </w:rPr>
      </w:r>
    </w:p>
    <w:sectPr>
      <w:headerReference r:id="rId21" w:type="default"/>
      <w:headerReference r:id="rId22" w:type="first"/>
      <w:footerReference r:id="rId23" w:type="default"/>
      <w:pgSz w:h="15840" w:w="12240"/>
      <w:pgMar w:bottom="1440" w:top="1440" w:left="1800" w:right="180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tabs>
        <w:tab w:val="center" w:pos="4320"/>
        <w:tab w:val="right" w:pos="8640"/>
      </w:tabs>
      <w:spacing w:after="708" w:before="0" w:line="240" w:lineRule="auto"/>
      <w:rPr/>
    </w:pPr>
    <w:r w:rsidDel="00000000" w:rsidR="00000000" w:rsidRPr="00000000">
      <w:rPr>
        <w:rFonts w:ascii="Cambria" w:cs="Cambria" w:eastAsia="Cambria" w:hAnsi="Cambria"/>
        <w:b w:val="0"/>
        <w:sz w:val="24"/>
        <w:szCs w:val="24"/>
      </w:rPr>
      <w:drawing>
        <wp:inline distB="0" distT="0" distL="114300" distR="114300">
          <wp:extent cx="607695" cy="363855"/>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07695" cy="36385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spacing w:line="276" w:lineRule="auto"/>
      <w:jc w:val="cente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33">
    <w:pPr>
      <w:spacing w:line="276" w:lineRule="auto"/>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Pr>
      <w:drawing>
        <wp:inline distB="114300" distT="114300" distL="114300" distR="114300">
          <wp:extent cx="2409825" cy="40858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09825" cy="408586"/>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spacing w:line="276" w:lineRule="auto"/>
      <w:jc w:val="center"/>
      <w:rPr>
        <w:rFonts w:ascii="Open Sans" w:cs="Open Sans" w:eastAsia="Open Sans" w:hAnsi="Open Sans"/>
        <w:sz w:val="22"/>
        <w:szCs w:val="2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mario@another.co" TargetMode="External"/><Relationship Id="rId11" Type="http://schemas.openxmlformats.org/officeDocument/2006/relationships/hyperlink" Target="https://www.sophos.com/threatreport2020" TargetMode="External"/><Relationship Id="rId22" Type="http://schemas.openxmlformats.org/officeDocument/2006/relationships/header" Target="header1.xml"/><Relationship Id="rId10" Type="http://schemas.openxmlformats.org/officeDocument/2006/relationships/hyperlink" Target="https://news.sophos.com/en-us/2019/09/25/fleeceware-apps-overcharge-users-for-basic-app-functionality/" TargetMode="External"/><Relationship Id="rId21" Type="http://schemas.openxmlformats.org/officeDocument/2006/relationships/header" Target="header2.xml"/><Relationship Id="rId13" Type="http://schemas.openxmlformats.org/officeDocument/2006/relationships/hyperlink" Target="http://www.sophos.com" TargetMode="External"/><Relationship Id="rId12" Type="http://schemas.openxmlformats.org/officeDocument/2006/relationships/hyperlink" Target="https://home.sophos.com/en-us.aspx"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ews.sophos.com/en-us/2019/11/05/sophoslabs-surveys-the-threat-landscape-for-2020-trends/" TargetMode="External"/><Relationship Id="rId15" Type="http://schemas.openxmlformats.org/officeDocument/2006/relationships/hyperlink" Target="https://twitter.com/Sophos" TargetMode="External"/><Relationship Id="rId14" Type="http://schemas.openxmlformats.org/officeDocument/2006/relationships/hyperlink" Target="https://www.facebook.com/SophosLatam/" TargetMode="External"/><Relationship Id="rId17" Type="http://schemas.openxmlformats.org/officeDocument/2006/relationships/hyperlink" Target="https://www.instagram.com/sophossecurity/?hl=es-la" TargetMode="External"/><Relationship Id="rId16" Type="http://schemas.openxmlformats.org/officeDocument/2006/relationships/hyperlink" Target="https://www.linkedin.com/company/sophos/" TargetMode="External"/><Relationship Id="rId5" Type="http://schemas.openxmlformats.org/officeDocument/2006/relationships/styles" Target="styles.xml"/><Relationship Id="rId19" Type="http://schemas.openxmlformats.org/officeDocument/2006/relationships/hyperlink" Target="mailto:fernando.cornejo@another.co" TargetMode="External"/><Relationship Id="rId6" Type="http://schemas.openxmlformats.org/officeDocument/2006/relationships/hyperlink" Target="https://www.sophos.com/en-us.aspx" TargetMode="External"/><Relationship Id="rId18" Type="http://schemas.openxmlformats.org/officeDocument/2006/relationships/hyperlink" Target="https://www.youtube.com/user/SophosProducts" TargetMode="External"/><Relationship Id="rId7" Type="http://schemas.openxmlformats.org/officeDocument/2006/relationships/hyperlink" Target="https://news.sophos.com/en-us/2019/11/05/sophoslabs-surveys-the-threat-landscape-for-2020-trends/" TargetMode="External"/><Relationship Id="rId8" Type="http://schemas.openxmlformats.org/officeDocument/2006/relationships/hyperlink" Target="https://www.sophos.com/en-us/labs.asp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